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Mai 2021</w:t>
      </w:r>
    </w:p>
    <w:p>
      <w:r>
        <w:rPr>
          <w:b/>
        </w:rPr>
        <w:t>02.05.2021</w:t>
      </w:r>
      <w:r>
        <w:t xml:space="preserve"> 10:00 Uhr: Kapellenbauverein Freudeneck</w:t>
        <w:br/>
      </w:r>
      <w:r>
        <w:t>Festmessfeier zum Weihetag</w:t>
      </w:r>
      <w:r>
        <w:t>, Kapelle Freudeneck</w:t>
      </w:r>
    </w:p>
    <w:p>
      <w:r>
        <w:rPr>
          <w:b/>
        </w:rPr>
        <w:t>30.05.2021</w:t>
      </w:r>
      <w:r>
        <w:t xml:space="preserve"> 11:00 Uhr: CSU Ortsverbände Rattelsdorf/Mürsbach</w:t>
        <w:br/>
      </w:r>
      <w:r>
        <w:t>Politischer Frühschoppen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