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Ortskulturring Rattelsdorf e.V.</w:t>
      </w:r>
    </w:p>
    <w:p>
      <w:pPr>
        <w:pStyle w:val="Heading1"/>
      </w:pPr>
      <w:r>
        <w:t>Veranstaltungen im November 2022</w:t>
      </w:r>
    </w:p>
    <w:p>
      <w:r>
        <w:rPr>
          <w:b/>
        </w:rPr>
        <w:t>18.11.2022</w:t>
      </w:r>
      <w:r>
        <w:t xml:space="preserve"> : Obst und Gartenbauverein Rattelsdorf</w:t>
        <w:br/>
      </w:r>
      <w:r>
        <w:t>Glühweinwanderung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